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0B" w:rsidRDefault="003F5983">
      <w:pPr>
        <w:ind w:leftChars="-85" w:left="53" w:rightChars="-500" w:right="-1050" w:hangingChars="34" w:hanging="231"/>
        <w:rPr>
          <w:sz w:val="72"/>
          <w:szCs w:val="72"/>
        </w:rPr>
      </w:pPr>
      <w:r>
        <w:rPr>
          <w:rFonts w:eastAsia="微软简标宋" w:hint="eastAsia"/>
          <w:bCs/>
          <w:spacing w:val="-20"/>
          <w:sz w:val="72"/>
          <w:szCs w:val="72"/>
        </w:rPr>
        <w:t>管理工程与电子商务学院文件</w:t>
      </w:r>
    </w:p>
    <w:p w:rsidR="005C390B" w:rsidRDefault="005C390B">
      <w:pPr>
        <w:spacing w:line="240" w:lineRule="atLeast"/>
        <w:jc w:val="center"/>
        <w:rPr>
          <w:sz w:val="30"/>
        </w:rPr>
      </w:pPr>
    </w:p>
    <w:p w:rsidR="005C390B" w:rsidRDefault="003F5983">
      <w:pPr>
        <w:spacing w:line="240" w:lineRule="atLeast"/>
        <w:jc w:val="center"/>
        <w:rPr>
          <w:rFonts w:ascii="仿宋_GB2312" w:eastAsia="仿宋_GB2312" w:hAnsi="华文宋体"/>
          <w:sz w:val="32"/>
        </w:rPr>
      </w:pPr>
      <w:r>
        <w:rPr>
          <w:rFonts w:ascii="仿宋_GB2312" w:eastAsia="仿宋_GB2312" w:hAnsi="华文宋体" w:hint="eastAsia"/>
          <w:sz w:val="32"/>
        </w:rPr>
        <w:t>管工学院学工办〔</w:t>
      </w:r>
      <w:r>
        <w:rPr>
          <w:rFonts w:ascii="仿宋_GB2312" w:eastAsia="仿宋_GB2312" w:hAnsi="华文宋体" w:hint="eastAsia"/>
          <w:sz w:val="32"/>
        </w:rPr>
        <w:t>2018</w:t>
      </w:r>
      <w:r>
        <w:rPr>
          <w:rFonts w:ascii="仿宋_GB2312" w:eastAsia="仿宋_GB2312" w:hAnsi="华文宋体" w:hint="eastAsia"/>
          <w:sz w:val="32"/>
        </w:rPr>
        <w:t>〕4</w:t>
      </w:r>
      <w:bookmarkStart w:id="0" w:name="_GoBack"/>
      <w:bookmarkEnd w:id="0"/>
      <w:r>
        <w:rPr>
          <w:rFonts w:ascii="仿宋_GB2312" w:eastAsia="仿宋_GB2312" w:hAnsi="华文宋体" w:hint="eastAsia"/>
          <w:sz w:val="32"/>
        </w:rPr>
        <w:t>号</w:t>
      </w:r>
    </w:p>
    <w:p w:rsidR="005C390B" w:rsidRDefault="003F5983">
      <w:pPr>
        <w:spacing w:line="240" w:lineRule="atLeast"/>
        <w:rPr>
          <w:rFonts w:ascii="黑体" w:eastAsia="黑体" w:hAnsi="华文中宋"/>
          <w:bCs/>
          <w:sz w:val="44"/>
          <w:szCs w:val="44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72390</wp:posOffset>
                </wp:positionV>
                <wp:extent cx="5522595" cy="0"/>
                <wp:effectExtent l="20955" t="15240" r="19050" b="22860"/>
                <wp:wrapNone/>
                <wp:docPr id="102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259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5.4pt,5.7pt" to="440.24997pt,5.7pt" style="position:absolute;z-index:2;mso-position-horizontal-relative:text;mso-position-vertical-relative:text;mso-width-relative:page;mso-height-relative:page;mso-wrap-distance-left:0.0pt;mso-wrap-distance-right:0.0pt;visibility:visible;">
                <v:stroke weight="2.25pt"/>
                <v:fill/>
              </v:line>
            </w:pict>
          </mc:Fallback>
        </mc:AlternateContent>
      </w:r>
    </w:p>
    <w:p w:rsidR="005C390B" w:rsidRDefault="003F5983"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关于给予</w:t>
      </w:r>
      <w:r>
        <w:rPr>
          <w:rFonts w:hint="eastAsia"/>
          <w:b/>
          <w:bCs/>
          <w:sz w:val="44"/>
          <w:szCs w:val="44"/>
        </w:rPr>
        <w:t>汪洋帆</w:t>
      </w:r>
      <w:r>
        <w:rPr>
          <w:rFonts w:hint="eastAsia"/>
          <w:b/>
          <w:bCs/>
          <w:sz w:val="44"/>
          <w:szCs w:val="44"/>
        </w:rPr>
        <w:t>等</w:t>
      </w:r>
      <w:r>
        <w:rPr>
          <w:rFonts w:hint="eastAsia"/>
          <w:b/>
          <w:bCs/>
          <w:sz w:val="44"/>
          <w:szCs w:val="44"/>
        </w:rPr>
        <w:t>26</w:t>
      </w:r>
      <w:r>
        <w:rPr>
          <w:rFonts w:hint="eastAsia"/>
          <w:b/>
          <w:bCs/>
          <w:sz w:val="44"/>
          <w:szCs w:val="44"/>
        </w:rPr>
        <w:t>名同学通报表扬的决定</w:t>
      </w:r>
    </w:p>
    <w:p w:rsidR="005C390B" w:rsidRDefault="005C390B">
      <w:pPr>
        <w:spacing w:line="520" w:lineRule="exact"/>
        <w:jc w:val="center"/>
        <w:rPr>
          <w:b/>
          <w:bCs/>
          <w:sz w:val="44"/>
          <w:szCs w:val="44"/>
        </w:rPr>
      </w:pPr>
    </w:p>
    <w:p w:rsidR="005C390B" w:rsidRDefault="003F5983">
      <w:pPr>
        <w:spacing w:line="52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各班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委会、团支部</w:t>
      </w:r>
      <w:r>
        <w:rPr>
          <w:rFonts w:ascii="Times New Roman" w:hAnsi="Times New Roman" w:cs="Times New Roman"/>
          <w:b/>
          <w:bCs/>
          <w:sz w:val="28"/>
          <w:szCs w:val="28"/>
        </w:rPr>
        <w:t>：</w:t>
      </w:r>
    </w:p>
    <w:p w:rsidR="005C390B" w:rsidRDefault="003F5983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</w:t>
      </w:r>
      <w:proofErr w:type="gramStart"/>
      <w:r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校马踏</w:t>
      </w:r>
      <w:proofErr w:type="gramEnd"/>
      <w:r>
        <w:rPr>
          <w:rFonts w:ascii="宋体" w:hAnsi="宋体" w:hint="eastAsia"/>
          <w:sz w:val="28"/>
          <w:szCs w:val="28"/>
        </w:rPr>
        <w:t>飞燕韵律操大赛</w:t>
      </w:r>
      <w:r>
        <w:rPr>
          <w:rFonts w:ascii="宋体" w:hAnsi="宋体"/>
          <w:sz w:val="28"/>
          <w:szCs w:val="28"/>
        </w:rPr>
        <w:t>中，以下同学为活动付出了辛勤劳动，并获得优异成果，为表彰先进，经</w:t>
      </w:r>
      <w:r>
        <w:rPr>
          <w:rFonts w:ascii="宋体" w:hAnsi="宋体" w:hint="eastAsia"/>
          <w:sz w:val="28"/>
          <w:szCs w:val="28"/>
        </w:rPr>
        <w:t>管理工程与电子商务</w:t>
      </w:r>
      <w:r>
        <w:rPr>
          <w:rFonts w:ascii="宋体" w:hAnsi="宋体"/>
          <w:sz w:val="28"/>
          <w:szCs w:val="28"/>
        </w:rPr>
        <w:t>学院学生工作办公室研究决定，给予</w:t>
      </w:r>
      <w:r>
        <w:rPr>
          <w:rFonts w:ascii="宋体" w:hAnsi="宋体" w:hint="eastAsia"/>
          <w:sz w:val="28"/>
          <w:szCs w:val="28"/>
        </w:rPr>
        <w:t>汪洋帆</w:t>
      </w:r>
      <w:r>
        <w:rPr>
          <w:rFonts w:ascii="宋体" w:hAnsi="宋体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26</w:t>
      </w:r>
      <w:r>
        <w:rPr>
          <w:rFonts w:ascii="宋体" w:hAnsi="宋体"/>
          <w:sz w:val="28"/>
          <w:szCs w:val="28"/>
        </w:rPr>
        <w:t>位同学院内通报表扬。具体名单如下：</w:t>
      </w:r>
    </w:p>
    <w:p w:rsidR="005C390B" w:rsidRDefault="003F5983" w:rsidP="003F5983">
      <w:pPr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汪洋帆、</w:t>
      </w:r>
      <w:r>
        <w:rPr>
          <w:rFonts w:ascii="仿宋" w:eastAsia="仿宋" w:hAnsi="仿宋" w:cs="Times New Roman" w:hint="eastAsia"/>
          <w:sz w:val="32"/>
          <w:szCs w:val="32"/>
        </w:rPr>
        <w:t>胡诗宇、</w:t>
      </w:r>
      <w:r>
        <w:rPr>
          <w:rFonts w:ascii="仿宋" w:eastAsia="仿宋" w:hAnsi="仿宋" w:cs="Times New Roman" w:hint="eastAsia"/>
          <w:sz w:val="32"/>
          <w:szCs w:val="32"/>
        </w:rPr>
        <w:t>杨静怡、何佳男、龚志伟、李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锋、</w:t>
      </w:r>
      <w:r>
        <w:rPr>
          <w:rFonts w:ascii="仿宋" w:eastAsia="仿宋" w:hAnsi="仿宋" w:cs="Times New Roman" w:hint="eastAsia"/>
          <w:sz w:val="32"/>
          <w:szCs w:val="32"/>
        </w:rPr>
        <w:t>施煜、</w:t>
      </w:r>
      <w:r>
        <w:rPr>
          <w:rFonts w:ascii="仿宋" w:hAnsi="仿宋" w:cs="Times New Roman" w:hint="eastAsia"/>
          <w:sz w:val="32"/>
          <w:szCs w:val="32"/>
        </w:rPr>
        <w:t>景白露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hAnsi="仿宋" w:cs="Times New Roman" w:hint="eastAsia"/>
          <w:sz w:val="32"/>
          <w:szCs w:val="32"/>
        </w:rPr>
        <w:t>陈洁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陈茜、洪君、蒋璐婷、姜诗琦、季思思、李曼、李梦颖、赖婷婷、李婷婷、汪雨奇、孙秋霜、余能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能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、赵映娟、常</w:t>
      </w:r>
      <w:r>
        <w:rPr>
          <w:rFonts w:ascii="仿宋" w:eastAsia="仿宋" w:hAnsi="仿宋" w:cs="Times New Roman" w:hint="eastAsia"/>
          <w:sz w:val="32"/>
          <w:szCs w:val="32"/>
        </w:rPr>
        <w:t>晓璐、尹庭念、丁小青、梅芳蓝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C390B" w:rsidRDefault="005C390B">
      <w:pPr>
        <w:ind w:right="1120"/>
        <w:rPr>
          <w:rFonts w:ascii="Times New Roman" w:hAnsi="仿宋" w:cs="Times New Roman"/>
          <w:sz w:val="28"/>
          <w:szCs w:val="28"/>
        </w:rPr>
      </w:pPr>
    </w:p>
    <w:p w:rsidR="005C390B" w:rsidRDefault="003F5983">
      <w:pPr>
        <w:spacing w:line="360" w:lineRule="auto"/>
        <w:ind w:firstLineChars="600" w:firstLine="19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二〇一七年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C390B" w:rsidRDefault="005C390B">
      <w:pPr>
        <w:ind w:right="1120"/>
        <w:rPr>
          <w:rFonts w:ascii="Times New Roman" w:hAnsi="仿宋" w:cs="Times New Roman"/>
          <w:sz w:val="28"/>
          <w:szCs w:val="28"/>
        </w:rPr>
      </w:pPr>
    </w:p>
    <w:p w:rsidR="005C390B" w:rsidRDefault="005C390B">
      <w:pPr>
        <w:jc w:val="right"/>
        <w:rPr>
          <w:rFonts w:ascii="Times New Roman" w:hAnsi="仿宋" w:cs="Times New Roman"/>
          <w:sz w:val="28"/>
          <w:szCs w:val="28"/>
        </w:rPr>
      </w:pPr>
    </w:p>
    <w:p w:rsidR="005C390B" w:rsidRDefault="003F598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主题词：通报表扬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hint="eastAsia"/>
          <w:sz w:val="32"/>
          <w:szCs w:val="32"/>
        </w:rPr>
        <w:t>马踏飞燕韵律操大赛</w:t>
      </w:r>
    </w:p>
    <w:p w:rsidR="005C390B" w:rsidRDefault="003F5983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0" cy="635"/>
                <wp:effectExtent l="9525" t="9525" r="9525" b="8890"/>
                <wp:wrapNone/>
                <wp:docPr id="1027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0pt,0.0pt" to="472.5pt,0.05pt" style="position:absolute;z-index:3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抄送：学院各部门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C390B" w:rsidRDefault="003F5983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000750" cy="633"/>
                <wp:effectExtent l="9525" t="5715" r="9525" b="12700"/>
                <wp:wrapNone/>
                <wp:docPr id="1028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0" cy="633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ed="f" stroked="t" from="0.0pt,31.2pt" to="472.5pt,31.249922pt" style="position:absolute;z-index:5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0" cy="635"/>
                <wp:effectExtent l="9525" t="9525" r="9525" b="8890"/>
                <wp:wrapNone/>
                <wp:docPr id="1029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filled="f" stroked="t" from="0.0pt,0.0pt" to="472.5pt,0.05pt" style="position:absolute;z-index:4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管理工程与电子商务学院</w:t>
      </w:r>
      <w:proofErr w:type="gramStart"/>
      <w:r>
        <w:rPr>
          <w:rFonts w:ascii="仿宋_GB2312" w:eastAsia="仿宋_GB2312" w:hint="eastAsia"/>
          <w:sz w:val="32"/>
          <w:szCs w:val="32"/>
        </w:rPr>
        <w:t>学工办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日印发</w:t>
      </w:r>
    </w:p>
    <w:p w:rsidR="005C390B" w:rsidRDefault="005C39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C390B" w:rsidRDefault="005C390B">
      <w:pPr>
        <w:tabs>
          <w:tab w:val="left" w:pos="2130"/>
        </w:tabs>
        <w:rPr>
          <w:rFonts w:ascii="Times New Roman" w:hAnsi="仿宋" w:cs="Times New Roman"/>
          <w:sz w:val="28"/>
          <w:szCs w:val="28"/>
        </w:rPr>
      </w:pPr>
    </w:p>
    <w:sectPr w:rsidR="005C390B">
      <w:pgSz w:w="11906" w:h="16838"/>
      <w:pgMar w:top="2211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0B"/>
    <w:rsid w:val="003F5983"/>
    <w:rsid w:val="005C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360" w:lineRule="auto"/>
      <w:ind w:firstLineChars="200" w:firstLine="680"/>
    </w:pPr>
    <w:rPr>
      <w:rFonts w:ascii="仿宋_GB2312" w:eastAsia="仿宋_GB2312" w:hAnsi="华文宋体" w:cs="Times New Roman"/>
      <w:spacing w:val="10"/>
      <w:sz w:val="32"/>
      <w:szCs w:val="2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仿宋_GB2312" w:eastAsia="仿宋_GB2312" w:hAnsi="华文宋体" w:cs="Times New Roman"/>
      <w:spacing w:val="10"/>
      <w:sz w:val="32"/>
      <w:szCs w:val="20"/>
    </w:rPr>
  </w:style>
  <w:style w:type="character" w:customStyle="1" w:styleId="Char0">
    <w:name w:val="日期 Char"/>
    <w:basedOn w:val="a0"/>
    <w:link w:val="a4"/>
    <w:uiPriority w:val="9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360" w:lineRule="auto"/>
      <w:ind w:firstLineChars="200" w:firstLine="680"/>
    </w:pPr>
    <w:rPr>
      <w:rFonts w:ascii="仿宋_GB2312" w:eastAsia="仿宋_GB2312" w:hAnsi="华文宋体" w:cs="Times New Roman"/>
      <w:spacing w:val="10"/>
      <w:sz w:val="32"/>
      <w:szCs w:val="2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仿宋_GB2312" w:eastAsia="仿宋_GB2312" w:hAnsi="华文宋体" w:cs="Times New Roman"/>
      <w:spacing w:val="10"/>
      <w:sz w:val="32"/>
      <w:szCs w:val="20"/>
    </w:rPr>
  </w:style>
  <w:style w:type="character" w:customStyle="1" w:styleId="Char0">
    <w:name w:val="日期 Char"/>
    <w:basedOn w:val="a0"/>
    <w:link w:val="a4"/>
    <w:uiPriority w:val="9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dcterms:created xsi:type="dcterms:W3CDTF">2017-05-02T01:24:00Z</dcterms:created>
  <dcterms:modified xsi:type="dcterms:W3CDTF">2018-03-12T02:09:00Z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